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7D" w:rsidRPr="00662F2F" w:rsidRDefault="00A8667D" w:rsidP="008F3D34">
      <w:pPr>
        <w:spacing w:after="0" w:line="240" w:lineRule="auto"/>
        <w:jc w:val="both"/>
        <w:rPr>
          <w:noProof/>
          <w:sz w:val="24"/>
          <w:szCs w:val="24"/>
          <w:lang w:val="pl-PL"/>
        </w:rPr>
      </w:pPr>
      <w:r w:rsidRPr="00662F2F">
        <w:rPr>
          <w:noProof/>
          <w:sz w:val="24"/>
          <w:szCs w:val="24"/>
          <w:lang w:val="pl-PL"/>
        </w:rPr>
        <w:t>UWAGA</w:t>
      </w:r>
    </w:p>
    <w:p w:rsidR="00A8667D" w:rsidRPr="00662F2F" w:rsidRDefault="00A8667D" w:rsidP="008F3D34">
      <w:pPr>
        <w:spacing w:after="0" w:line="240" w:lineRule="auto"/>
        <w:jc w:val="both"/>
        <w:rPr>
          <w:noProof/>
          <w:lang w:val="pl-PL"/>
        </w:rPr>
      </w:pPr>
      <w:r w:rsidRPr="00662F2F">
        <w:rPr>
          <w:noProof/>
          <w:sz w:val="24"/>
          <w:szCs w:val="24"/>
          <w:lang w:val="pl-PL"/>
        </w:rPr>
        <w:t>W dokumentacji SIWZ załączono wyniki średniej testów dla konfiguracji jednoprocesorowej oraz kart graficznych opublikowane w dniu 25.02.2022 na str</w:t>
      </w:r>
      <w:r w:rsidR="00145A00" w:rsidRPr="00662F2F">
        <w:rPr>
          <w:noProof/>
          <w:sz w:val="24"/>
          <w:szCs w:val="24"/>
          <w:lang w:val="pl-PL"/>
        </w:rPr>
        <w:t>o</w:t>
      </w:r>
      <w:r w:rsidRPr="00662F2F">
        <w:rPr>
          <w:noProof/>
          <w:sz w:val="24"/>
          <w:szCs w:val="24"/>
          <w:lang w:val="pl-PL"/>
        </w:rPr>
        <w:t>nach cpubenchmark.net oraz videocardbenchmark.net</w:t>
      </w:r>
    </w:p>
    <w:p w:rsidR="00A8667D" w:rsidRPr="00662F2F" w:rsidRDefault="00A8667D">
      <w:pPr>
        <w:rPr>
          <w:lang w:val="pl-PL"/>
        </w:rPr>
      </w:pPr>
    </w:p>
    <w:p w:rsidR="00046418" w:rsidRPr="00662F2F" w:rsidRDefault="003A0879">
      <w:pPr>
        <w:rPr>
          <w:b/>
          <w:sz w:val="28"/>
          <w:szCs w:val="28"/>
          <w:lang w:val="pl-PL"/>
        </w:rPr>
      </w:pPr>
      <w:r w:rsidRPr="00662F2F">
        <w:rPr>
          <w:lang w:val="pl-PL"/>
        </w:rPr>
        <w:t xml:space="preserve">Zadanie </w:t>
      </w:r>
      <w:r w:rsidR="00894416" w:rsidRPr="00662F2F">
        <w:rPr>
          <w:lang w:val="pl-PL"/>
        </w:rPr>
        <w:t>1_</w:t>
      </w:r>
      <w:r w:rsidR="00A8667D" w:rsidRPr="00662F2F">
        <w:rPr>
          <w:lang w:val="pl-PL"/>
        </w:rPr>
        <w:t xml:space="preserve">5 </w:t>
      </w:r>
      <w:r w:rsidR="00046418" w:rsidRPr="00662F2F">
        <w:rPr>
          <w:lang w:val="pl-PL"/>
        </w:rPr>
        <w:t xml:space="preserve">– </w:t>
      </w:r>
      <w:r w:rsidR="00C86DDA" w:rsidRPr="00662F2F">
        <w:rPr>
          <w:lang w:val="pl-PL"/>
        </w:rPr>
        <w:t xml:space="preserve">Zestaw </w:t>
      </w:r>
      <w:r w:rsidR="00C86DDA" w:rsidRPr="00F05066">
        <w:rPr>
          <w:lang w:val="pl-PL"/>
        </w:rPr>
        <w:t xml:space="preserve">komputerowy </w:t>
      </w:r>
      <w:r w:rsidR="00F05066" w:rsidRPr="00F05066">
        <w:rPr>
          <w:lang w:val="pl-PL"/>
        </w:rPr>
        <w:t>typ C</w:t>
      </w:r>
      <w:r w:rsidR="009E0F18" w:rsidRPr="00F05066">
        <w:rPr>
          <w:lang w:val="pl-PL"/>
        </w:rPr>
        <w:t xml:space="preserve"> </w:t>
      </w:r>
      <w:r w:rsidR="00C86DDA" w:rsidRPr="00F05066">
        <w:rPr>
          <w:lang w:val="pl-PL"/>
        </w:rPr>
        <w:t>z monitorem</w:t>
      </w:r>
      <w:r w:rsidR="005B4CA6" w:rsidRPr="00662F2F">
        <w:rPr>
          <w:lang w:val="pl-PL"/>
        </w:rPr>
        <w:t xml:space="preserve"> </w:t>
      </w:r>
      <w:r w:rsidR="00046418" w:rsidRPr="00662F2F">
        <w:rPr>
          <w:lang w:val="pl-PL"/>
        </w:rPr>
        <w:t xml:space="preserve">– </w:t>
      </w:r>
      <w:r w:rsidR="00C61FD9" w:rsidRPr="00662F2F">
        <w:rPr>
          <w:b/>
          <w:sz w:val="28"/>
          <w:szCs w:val="28"/>
          <w:lang w:val="pl-PL"/>
        </w:rPr>
        <w:t>(</w:t>
      </w:r>
      <w:r w:rsidR="00F029A2" w:rsidRPr="00662F2F">
        <w:rPr>
          <w:b/>
          <w:sz w:val="28"/>
          <w:szCs w:val="28"/>
          <w:lang w:val="pl-PL"/>
        </w:rPr>
        <w:t xml:space="preserve"> Stawka </w:t>
      </w:r>
      <w:r w:rsidR="00C61FD9" w:rsidRPr="00662F2F">
        <w:rPr>
          <w:b/>
          <w:sz w:val="28"/>
          <w:szCs w:val="28"/>
          <w:lang w:val="pl-PL"/>
        </w:rPr>
        <w:t>VAT</w:t>
      </w:r>
      <w:r w:rsidR="00F029A2" w:rsidRPr="00662F2F">
        <w:rPr>
          <w:b/>
          <w:sz w:val="28"/>
          <w:szCs w:val="28"/>
          <w:lang w:val="pl-PL"/>
        </w:rPr>
        <w:t xml:space="preserve"> 0%</w:t>
      </w:r>
      <w:r w:rsidR="00C61FD9" w:rsidRPr="00662F2F">
        <w:rPr>
          <w:b/>
          <w:sz w:val="28"/>
          <w:szCs w:val="28"/>
          <w:lang w:val="pl-PL"/>
        </w:rPr>
        <w:t>)</w:t>
      </w:r>
      <w:r w:rsidR="004B6CE4" w:rsidRPr="00662F2F">
        <w:rPr>
          <w:b/>
          <w:sz w:val="28"/>
          <w:szCs w:val="28"/>
          <w:lang w:val="pl-PL"/>
        </w:rPr>
        <w:t xml:space="preserve"> – 1</w:t>
      </w:r>
      <w:r w:rsidR="00894416" w:rsidRPr="00662F2F">
        <w:rPr>
          <w:b/>
          <w:sz w:val="28"/>
          <w:szCs w:val="28"/>
          <w:lang w:val="pl-PL"/>
        </w:rPr>
        <w:t>0 szt.</w:t>
      </w:r>
    </w:p>
    <w:p w:rsidR="000B150C" w:rsidRPr="00662F2F" w:rsidRDefault="000B150C" w:rsidP="000B150C">
      <w:pPr>
        <w:spacing w:after="0" w:line="240" w:lineRule="auto"/>
        <w:ind w:left="360"/>
        <w:rPr>
          <w:b/>
          <w:sz w:val="28"/>
          <w:szCs w:val="28"/>
          <w:lang w:val="pl-PL"/>
        </w:rPr>
      </w:pPr>
      <w:r w:rsidRPr="00662F2F">
        <w:rPr>
          <w:b/>
          <w:sz w:val="28"/>
          <w:szCs w:val="28"/>
          <w:lang w:val="pl-PL"/>
        </w:rPr>
        <w:t>Oferowany model :……………………………………………………….</w:t>
      </w:r>
    </w:p>
    <w:p w:rsidR="00A203D6" w:rsidRPr="00662F2F" w:rsidRDefault="00A203D6" w:rsidP="000B150C">
      <w:pPr>
        <w:spacing w:after="0" w:line="240" w:lineRule="auto"/>
        <w:ind w:left="360"/>
        <w:rPr>
          <w:b/>
          <w:sz w:val="28"/>
          <w:szCs w:val="28"/>
          <w:lang w:val="pl-PL"/>
        </w:rPr>
      </w:pPr>
    </w:p>
    <w:p w:rsidR="007B362F" w:rsidRPr="00662F2F" w:rsidRDefault="007B362F" w:rsidP="008F3D34">
      <w:pPr>
        <w:jc w:val="both"/>
        <w:rPr>
          <w:sz w:val="24"/>
          <w:szCs w:val="24"/>
          <w:lang w:val="pl-PL"/>
        </w:rPr>
      </w:pPr>
      <w:r w:rsidRPr="00662F2F">
        <w:rPr>
          <w:lang w:val="pl-PL"/>
        </w:rPr>
        <w:t>Komputer będzie wykorzystywany dla potrzeb aplikacji biurowych, dostępu do Internetu oraz poczty elektronicznej, jako lokalna baza danych, stacja programistyczna. W ofercie należy podać nazwę producenta, typ, model, oraz numer katalogowy oferowanego sprzętu.</w:t>
      </w:r>
    </w:p>
    <w:p w:rsidR="00046418" w:rsidRPr="00662F2F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662F2F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662F2F" w:rsidRDefault="00046418" w:rsidP="008F3D34">
            <w:pPr>
              <w:spacing w:after="0" w:line="240" w:lineRule="auto"/>
              <w:rPr>
                <w:b/>
                <w:bCs/>
                <w:noProof/>
                <w:lang w:val="pl-PL"/>
              </w:rPr>
            </w:pPr>
            <w:r w:rsidRPr="00662F2F">
              <w:rPr>
                <w:b/>
                <w:bCs/>
                <w:noProof/>
                <w:lang w:val="pl-PL"/>
              </w:rPr>
              <w:t>Sposób określenia</w:t>
            </w:r>
          </w:p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Typu Tower z obsługą kart PCI Express wyłącznie wysokim profilu.</w:t>
            </w:r>
          </w:p>
          <w:p w:rsidR="00B31275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Fabrycznie umożliwiająca montaż min. 2 kieszeni: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</w:t>
            </w:r>
            <w:r w:rsidR="007B362F" w:rsidRPr="00662F2F">
              <w:rPr>
                <w:color w:val="000000"/>
                <w:lang w:val="pl-PL"/>
              </w:rPr>
              <w:t xml:space="preserve">1 szt. na napęd optyczny (dopuszcza się stosowanie napędów slim) zewnętrzna,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</w:t>
            </w:r>
            <w:r w:rsidR="007B362F" w:rsidRPr="00662F2F">
              <w:rPr>
                <w:color w:val="000000"/>
                <w:lang w:val="pl-PL"/>
              </w:rPr>
              <w:t>1 szt. 3,5”na standardowy dysk twardy</w:t>
            </w:r>
            <w:r w:rsidRPr="00662F2F">
              <w:rPr>
                <w:color w:val="000000"/>
                <w:lang w:val="pl-PL"/>
              </w:rPr>
              <w:t xml:space="preserve"> lub M.2</w:t>
            </w:r>
            <w:r w:rsidR="007B362F" w:rsidRPr="00662F2F">
              <w:rPr>
                <w:color w:val="000000"/>
                <w:lang w:val="pl-PL"/>
              </w:rPr>
              <w:t xml:space="preserve">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Obudowa w</w:t>
            </w:r>
            <w:r w:rsidR="007B362F" w:rsidRPr="00662F2F">
              <w:rPr>
                <w:color w:val="000000"/>
                <w:lang w:val="pl-PL"/>
              </w:rPr>
              <w:t>yposażona w</w:t>
            </w:r>
            <w:r w:rsidRPr="00662F2F">
              <w:rPr>
                <w:color w:val="000000"/>
                <w:lang w:val="pl-PL"/>
              </w:rPr>
              <w:t>:</w:t>
            </w:r>
          </w:p>
          <w:p w:rsidR="007B362F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</w:t>
            </w:r>
            <w:r w:rsidR="007B362F" w:rsidRPr="00662F2F">
              <w:rPr>
                <w:color w:val="000000"/>
                <w:lang w:val="pl-PL"/>
              </w:rPr>
              <w:t xml:space="preserve"> czytnik kart multimedialnych </w:t>
            </w:r>
          </w:p>
          <w:p w:rsidR="00046418" w:rsidRPr="00662F2F" w:rsidRDefault="007B362F" w:rsidP="008F3D34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wbudowany głośnik o mocy min. </w:t>
            </w:r>
            <w:r w:rsidR="00B31275" w:rsidRPr="00662F2F">
              <w:rPr>
                <w:color w:val="000000"/>
                <w:lang w:val="pl-PL"/>
              </w:rPr>
              <w:t>2</w:t>
            </w:r>
            <w:r w:rsidRPr="00662F2F">
              <w:rPr>
                <w:color w:val="000000"/>
                <w:lang w:val="pl-PL"/>
              </w:rPr>
              <w:t>W</w:t>
            </w:r>
          </w:p>
          <w:p w:rsidR="000A1809" w:rsidRPr="00662F2F" w:rsidRDefault="000A1809" w:rsidP="008F3D34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Złącze typu Kensington Lock</w:t>
            </w:r>
          </w:p>
          <w:p w:rsidR="00B31275" w:rsidRPr="00662F2F" w:rsidRDefault="00B31275" w:rsidP="008F3D34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Obudowa trwale oznaczona nazwą producenta, nazwą komputera oraz numerem seryjnym</w:t>
            </w:r>
          </w:p>
          <w:p w:rsidR="00B31275" w:rsidRPr="00662F2F" w:rsidRDefault="00B31275" w:rsidP="008F3D34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Procesor</w:t>
            </w:r>
          </w:p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Jeden Procesor klasy x86, zaprojektowany do pracy w komputerach stacjonarnych, dedykowany do pracy z zaoferowanym sprzętem umożliwiający osiągnięcie wyniku minimum  </w:t>
            </w:r>
            <w:r w:rsidR="003160A6" w:rsidRPr="00662F2F">
              <w:rPr>
                <w:color w:val="000000"/>
                <w:lang w:val="pl-PL"/>
              </w:rPr>
              <w:t>2</w:t>
            </w:r>
            <w:r w:rsidR="0085514D" w:rsidRPr="00662F2F">
              <w:rPr>
                <w:color w:val="000000"/>
                <w:lang w:val="pl-PL"/>
              </w:rPr>
              <w:t>1</w:t>
            </w:r>
            <w:r w:rsidRPr="00662F2F">
              <w:rPr>
                <w:color w:val="000000"/>
                <w:lang w:val="pl-PL"/>
              </w:rPr>
              <w:t>000  punktów w teście Average CPU Mark dostępnym na stronie internetowej cpubenchmark.net dla konfiguracji jednoprocesorowej.</w:t>
            </w:r>
          </w:p>
          <w:p w:rsidR="00046418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</w:rPr>
            </w:pPr>
            <w:r w:rsidRPr="00662F2F">
              <w:rPr>
                <w:color w:val="000000"/>
              </w:rPr>
              <w:t xml:space="preserve">Minimum </w:t>
            </w:r>
            <w:r w:rsidR="003160A6" w:rsidRPr="00662F2F">
              <w:rPr>
                <w:color w:val="000000"/>
              </w:rPr>
              <w:t>16</w:t>
            </w:r>
            <w:r w:rsidRPr="00662F2F">
              <w:rPr>
                <w:color w:val="000000"/>
              </w:rPr>
              <w:t xml:space="preserve"> GB </w:t>
            </w:r>
            <w:r w:rsidR="005F746F" w:rsidRPr="00662F2F">
              <w:rPr>
                <w:color w:val="000000"/>
              </w:rPr>
              <w:t xml:space="preserve"> </w:t>
            </w:r>
            <w:r w:rsidRPr="00662F2F">
              <w:rPr>
                <w:color w:val="000000"/>
              </w:rPr>
              <w:t>(DIMM DDR4, 2</w:t>
            </w:r>
            <w:r w:rsidR="007B362F" w:rsidRPr="00662F2F">
              <w:rPr>
                <w:color w:val="000000"/>
              </w:rPr>
              <w:t>666</w:t>
            </w:r>
            <w:r w:rsidRPr="00662F2F">
              <w:rPr>
                <w:color w:val="000000"/>
              </w:rPr>
              <w:t xml:space="preserve"> MHz)</w:t>
            </w: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</w:rPr>
            </w:pPr>
          </w:p>
        </w:tc>
      </w:tr>
      <w:tr w:rsidR="00046418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860E62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O</w:t>
            </w:r>
            <w:r w:rsidR="00046418" w:rsidRPr="00662F2F">
              <w:rPr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C4411D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Co najmniej </w:t>
            </w:r>
            <w:r w:rsidR="008F54E7" w:rsidRPr="00662F2F">
              <w:rPr>
                <w:color w:val="000000"/>
                <w:lang w:val="pl-PL"/>
              </w:rPr>
              <w:t>32</w:t>
            </w:r>
            <w:r w:rsidR="00046418" w:rsidRPr="00662F2F">
              <w:rPr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80366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2</w:t>
            </w:r>
            <w:r w:rsidR="008F54E7" w:rsidRPr="00662F2F">
              <w:rPr>
                <w:color w:val="000000"/>
                <w:lang w:val="pl-PL"/>
              </w:rPr>
              <w:t>/</w:t>
            </w:r>
            <w:r w:rsidR="003160A6" w:rsidRPr="00662F2F">
              <w:rPr>
                <w:color w:val="000000"/>
                <w:lang w:val="pl-PL"/>
              </w:rPr>
              <w:t>0</w:t>
            </w: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Zintegrowana karta graficzna wykorzystująca pamięć RAM systemu dynamicznie przydzielaną na potrzeby grafiki w trybie UMA (Unified Memory Access) – z możliwością dynamicznego przydzielenia pamięci.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lastRenderedPageBreak/>
              <w:t xml:space="preserve">Wbudowane porty/złącza: 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Wideo różnego typu umożliwiające elastyczne podłączenie urządzenia bez stosowania przejściówek lub adapterów za pomocą min: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- 1 x VGA, 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- 1 x HDMI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- 1 x DP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662F2F" w:rsidRDefault="00046418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Min </w:t>
            </w:r>
            <w:r w:rsidR="003160A6" w:rsidRPr="00662F2F">
              <w:rPr>
                <w:color w:val="000000"/>
                <w:lang w:val="pl-PL"/>
              </w:rPr>
              <w:t>512</w:t>
            </w:r>
            <w:r w:rsidRPr="00662F2F">
              <w:rPr>
                <w:color w:val="000000"/>
                <w:lang w:val="pl-PL"/>
              </w:rPr>
              <w:t xml:space="preserve">GB SSD M.2 PCIe NVMe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Nagrywarka DVD +/-RW</w:t>
            </w:r>
          </w:p>
        </w:tc>
        <w:tc>
          <w:tcPr>
            <w:tcW w:w="1212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Wbudowane czytniki kart </w:t>
            </w:r>
            <w:r w:rsidR="00315B51" w:rsidRPr="00662F2F">
              <w:rPr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</w:rPr>
            </w:pPr>
            <w:r w:rsidRPr="00662F2F">
              <w:rPr>
                <w:color w:val="000000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</w:rPr>
            </w:pPr>
          </w:p>
        </w:tc>
      </w:tr>
      <w:tr w:rsidR="007B362F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662F2F" w:rsidRDefault="007B362F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LAN 10/100/1000 Mbit/s z funkją PXE oraz Wake on LAN</w:t>
            </w:r>
          </w:p>
          <w:p w:rsidR="000A367D" w:rsidRPr="00662F2F" w:rsidRDefault="000A367D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Bluetooth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WiFi</w:t>
            </w: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</w:rPr>
            </w:pPr>
          </w:p>
        </w:tc>
      </w:tr>
      <w:tr w:rsidR="00315B51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Zasilacz maksymalnie o mocy  </w:t>
            </w:r>
            <w:r w:rsidR="003160A6" w:rsidRPr="00662F2F">
              <w:rPr>
                <w:color w:val="000000"/>
                <w:lang w:val="pl-PL"/>
              </w:rPr>
              <w:t>26</w:t>
            </w:r>
            <w:r w:rsidRPr="00662F2F">
              <w:rPr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MINIMUM:</w:t>
            </w:r>
            <w:r w:rsidRPr="00662F2F">
              <w:rPr>
                <w:color w:val="000000"/>
                <w:lang w:val="pl-PL"/>
              </w:rPr>
              <w:br w:type="textWrapping" w:clear="all"/>
              <w:t>- min 8 x USB w tym:</w:t>
            </w:r>
          </w:p>
          <w:p w:rsidR="00315B51" w:rsidRPr="00662F2F" w:rsidRDefault="00315B51" w:rsidP="008F3D34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z przodu obudowy min. 4 x USB </w:t>
            </w:r>
            <w:r w:rsidR="00B31275" w:rsidRPr="00662F2F">
              <w:rPr>
                <w:color w:val="000000"/>
                <w:lang w:val="pl-PL"/>
              </w:rPr>
              <w:t xml:space="preserve">z czego 2x USB </w:t>
            </w:r>
            <w:r w:rsidRPr="00662F2F">
              <w:rPr>
                <w:color w:val="000000"/>
                <w:lang w:val="pl-PL"/>
              </w:rPr>
              <w:t>3.2</w:t>
            </w:r>
          </w:p>
          <w:p w:rsidR="00315B51" w:rsidRPr="00662F2F" w:rsidRDefault="00315B51" w:rsidP="008F3D34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z tyłu obudowy min. 4 x USB 2.0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port sieciowy RJ-45, 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port szeregowy</w:t>
            </w:r>
          </w:p>
          <w:p w:rsidR="00315B51" w:rsidRPr="00662F2F" w:rsidRDefault="00315B51" w:rsidP="008F3D34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czytnik kart </w:t>
            </w:r>
            <w:r w:rsidR="00B31275" w:rsidRPr="00662F2F">
              <w:rPr>
                <w:color w:val="000000"/>
                <w:lang w:val="pl-PL"/>
              </w:rPr>
              <w:t>multimedialnych wbudowany w obudowę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Wymagana ilość i rozmieszczenie (na zewnątrz obudowy komputera) portów USB nie może być osiągnięta w wyniku stosowania konwerterów, przejściówek itp.</w:t>
            </w:r>
          </w:p>
          <w:p w:rsidR="00315B51" w:rsidRPr="00662F2F" w:rsidRDefault="00315B51" w:rsidP="008F3D34">
            <w:pPr>
              <w:pStyle w:val="Akapitzlist"/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pStyle w:val="Akapitzlist"/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de-DE"/>
              </w:rPr>
            </w:pPr>
          </w:p>
        </w:tc>
      </w:tr>
      <w:tr w:rsidR="00315B51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Zaprojektowana i wyprodukowana przez producenta komputera.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Wyposażona w złącza min.:</w:t>
            </w:r>
          </w:p>
          <w:p w:rsidR="00315B51" w:rsidRPr="00662F2F" w:rsidRDefault="00315B51" w:rsidP="008F3D3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1 x PCI Express 3.0 x16,</w:t>
            </w:r>
          </w:p>
          <w:p w:rsidR="00315B51" w:rsidRPr="00662F2F" w:rsidRDefault="00315B51" w:rsidP="008F3D3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1 x PCI Express 3.0 x1,</w:t>
            </w:r>
          </w:p>
          <w:p w:rsidR="00315B51" w:rsidRPr="00662F2F" w:rsidRDefault="00315B51" w:rsidP="008F3D3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2 x M.2 z czego min. 1 przeznaczona dla dysku SSD z obsługą PCIe NVMe</w:t>
            </w: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lastRenderedPageBreak/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Waga urządzenia poniżej 5 kg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Wysokość nie może być większa niż 34cm</w:t>
            </w:r>
          </w:p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Szerokość nie może być większa niż 15cm</w:t>
            </w:r>
          </w:p>
        </w:tc>
        <w:tc>
          <w:tcPr>
            <w:tcW w:w="1212" w:type="pct"/>
          </w:tcPr>
          <w:p w:rsidR="00315B51" w:rsidRPr="00662F2F" w:rsidRDefault="00315B51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BIOS zgodny ze specyfikacją UEFI </w:t>
            </w:r>
            <w:r w:rsidRPr="00662F2F">
              <w:rPr>
                <w:color w:val="000000"/>
                <w:lang w:val="pl-PL"/>
              </w:rPr>
              <w:br/>
              <w:t xml:space="preserve">-  Możliwość uzyskania, bez uruchamiania systemu operacyjnego z dysku twardego komputera lub innych podłączonych do niego urządzeń zewnętrznych informacji o: </w:t>
            </w:r>
            <w:r w:rsidRPr="00662F2F">
              <w:rPr>
                <w:color w:val="000000"/>
                <w:lang w:val="pl-PL"/>
              </w:rPr>
              <w:br/>
              <w:t>- modelu komputera, PN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numerze seryjnym,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AssetTag,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MAC Adres karty sieciowej,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wersja Biosu wraz z datą produkcji,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zainstalowanym procesorze, jego taktowaniu i ilości rdzeni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ilości pamięci RAM wraz z taktowaniem,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stanie pracy wentylatora na procesorze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stanie pracy wentylatora w obudowie komputera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Możliwość z poziomu Bios: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wyłączenia/włącznia portów USB zarówno z przodu jak i z tyłu obudowy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wyłączenia selektywnego (pojedynczego) portów SATA,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wyłączenia karty sieciowej, karty audio, portu szeregowego,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użytkownik może kopiowac dane z urządzenia pamięci masowej podłączonego do pamięci USB na komputer ale nie może kopiowac danych z komputera na urządzenia pamięci masowej podłączone do portu USB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użytkownik nie może kopiowac danych z urządzenia pamięci masowej podłączonego do portu USB na komputer oraz nie może kopiować danych z komputera na urządzenia pamięci masowej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ustawienia hasła: administratora, Power-On, HDD,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blokady aktualizacji BIOS bez podania hasła administratora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alertowania zmiany konfiguracji sprzętowej komputera 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załadowania optymalnych ustawień Bios</w:t>
            </w:r>
          </w:p>
          <w:p w:rsidR="00B31275" w:rsidRPr="00662F2F" w:rsidRDefault="00B31275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obsługa Bios za pomocą klawiatury i myszy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Microsoft Windows 10 Pro 64 bit lub równoważny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0A180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1809" w:rsidRPr="00662F2F" w:rsidRDefault="000A1809" w:rsidP="008F3D34">
            <w:pPr>
              <w:numPr>
                <w:ilvl w:val="0"/>
                <w:numId w:val="41"/>
              </w:numPr>
              <w:spacing w:after="0" w:line="240" w:lineRule="auto"/>
              <w:rPr>
                <w:bCs/>
                <w:lang w:val="pl-PL"/>
              </w:rPr>
            </w:pPr>
            <w:r w:rsidRPr="00662F2F">
              <w:rPr>
                <w:bCs/>
                <w:lang w:val="pl-PL"/>
              </w:rPr>
              <w:t>Certyfikat ISO9001:2000 dla producenta sprzętu (należy załączyć do oferty)</w:t>
            </w:r>
          </w:p>
          <w:p w:rsidR="00413689" w:rsidRPr="00662F2F" w:rsidRDefault="000A1809" w:rsidP="008F3D34">
            <w:pPr>
              <w:numPr>
                <w:ilvl w:val="0"/>
                <w:numId w:val="41"/>
              </w:num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bCs/>
                <w:lang w:val="pl-PL"/>
              </w:rPr>
              <w:t>Deklaracja zgodności CE (załączyć do oferty)</w:t>
            </w: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lastRenderedPageBreak/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Klawiatura przewodowa w układzie EU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Mysz przewodowa ze scrollem 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System diagnostyczny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662F2F" w:rsidRDefault="00B31275" w:rsidP="008F3D34">
            <w:pPr>
              <w:spacing w:after="0" w:line="240" w:lineRule="auto"/>
              <w:rPr>
                <w:lang w:val="pl-PL"/>
              </w:rPr>
            </w:pPr>
            <w:r w:rsidRPr="00662F2F">
              <w:rPr>
                <w:lang w:val="pl-PL"/>
              </w:rPr>
              <w:t>Wizualny system diagnostyczny producenta działający nawet w przypadku uszkodzenia dysku twardego z systemem operacyjnym komputera umożliwiający na wykonanie diagnostyki następujących podzespołów: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62F2F">
              <w:t xml:space="preserve">wykonanie testu pamięci RAM 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en-GB"/>
              </w:rPr>
            </w:pPr>
            <w:r w:rsidRPr="00662F2F">
              <w:rPr>
                <w:lang w:val="en-GB"/>
              </w:rPr>
              <w:t>test dysku twardego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62F2F">
              <w:t xml:space="preserve">test monitora 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62F2F">
              <w:t>test magistrali PCI-e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62F2F">
              <w:t>test portów USB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62F2F">
              <w:t xml:space="preserve">test płyty głównej </w:t>
            </w:r>
          </w:p>
          <w:p w:rsidR="00B31275" w:rsidRPr="00662F2F" w:rsidRDefault="00B31275" w:rsidP="008F3D34">
            <w:pPr>
              <w:spacing w:after="0" w:line="240" w:lineRule="auto"/>
              <w:rPr>
                <w:lang w:val="pl-PL"/>
              </w:rPr>
            </w:pPr>
            <w:r w:rsidRPr="00662F2F">
              <w:rPr>
                <w:lang w:val="pl-PL"/>
              </w:rPr>
              <w:t>Wizualna lub dźwiękowa sygnalizacja w przypadku błędów któregokolwiek z powyższych podzespołów komputera.</w:t>
            </w:r>
          </w:p>
          <w:p w:rsidR="00B31275" w:rsidRPr="00662F2F" w:rsidRDefault="00B31275" w:rsidP="008F3D34">
            <w:pPr>
              <w:spacing w:after="0" w:line="240" w:lineRule="auto"/>
              <w:rPr>
                <w:lang w:val="pl-PL"/>
              </w:rPr>
            </w:pPr>
            <w:r w:rsidRPr="00662F2F">
              <w:rPr>
                <w:lang w:val="pl-PL"/>
              </w:rPr>
              <w:t>Ponadto system powinien umożliwiać identyfikacje testowanej jednostki i jej komponentów w następującym zakresie: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r w:rsidRPr="00662F2F">
              <w:t>PC: Producent, model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62F2F">
              <w:rPr>
                <w:lang w:val="pl-PL"/>
              </w:rPr>
              <w:t>BIOS: Wersja oraz data wydania Bios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r w:rsidRPr="00662F2F">
              <w:t>Procesor : Nazwa, taktowanie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62F2F">
              <w:rPr>
                <w:lang w:val="pl-PL"/>
              </w:rPr>
              <w:t>Pamięć RAM : Ilość zainstalowanej pamięci RAM, producent oraz numer seryjny poszczególnych kości pamięci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62F2F">
              <w:rPr>
                <w:lang w:val="pl-PL"/>
              </w:rPr>
              <w:t>Dysk twardy:  model, numer seryjny, wersja firmware, pojemność, temperatura pracy</w:t>
            </w:r>
          </w:p>
          <w:p w:rsidR="00B31275" w:rsidRPr="00662F2F" w:rsidRDefault="00B31275" w:rsidP="008F3D3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r w:rsidRPr="00662F2F">
              <w:t>Monitor: producent, model, rozdzielczość</w:t>
            </w:r>
          </w:p>
          <w:p w:rsidR="00B31275" w:rsidRPr="00662F2F" w:rsidRDefault="00B31275" w:rsidP="008F3D34">
            <w:pPr>
              <w:spacing w:after="0" w:line="240" w:lineRule="auto"/>
              <w:rPr>
                <w:lang w:val="pl-PL"/>
              </w:rPr>
            </w:pPr>
            <w:r w:rsidRPr="00662F2F">
              <w:rPr>
                <w:lang w:val="pl-PL"/>
              </w:rPr>
              <w:t>System Diagnostyczny działający nawet w przypadku uszkodzenia dysku twardego z systemem operacyjnym komputera.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jc w:val="both"/>
              <w:rPr>
                <w:color w:val="000000"/>
                <w:lang w:val="pl-PL"/>
              </w:rPr>
            </w:pPr>
          </w:p>
        </w:tc>
      </w:tr>
      <w:tr w:rsidR="00413689" w:rsidRPr="00662F2F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Oprogramowanie biurowe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413689" w:rsidRPr="00662F2F" w:rsidRDefault="00413689" w:rsidP="008F3D34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F05066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62F2F" w:rsidRDefault="00413689" w:rsidP="008F3D34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/>
              <w:contextualSpacing/>
              <w:rPr>
                <w:color w:val="000000"/>
                <w:lang w:val="pl-PL"/>
              </w:rPr>
            </w:pPr>
            <w:r w:rsidRPr="00662F2F">
              <w:rPr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662F2F" w:rsidRDefault="00413689" w:rsidP="008F3D34">
            <w:pPr>
              <w:pStyle w:val="Akapitzlist"/>
              <w:spacing w:after="0" w:line="240" w:lineRule="auto"/>
              <w:ind w:left="110"/>
              <w:contextualSpacing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62F2F" w:rsidRDefault="00413689" w:rsidP="008F3D34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</w:tbl>
    <w:p w:rsidR="00046418" w:rsidRPr="00662F2F" w:rsidRDefault="00046418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Pr="00662F2F" w:rsidRDefault="003E7CD3" w:rsidP="003E7CD3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8F3D34" w:rsidRPr="00662F2F" w:rsidRDefault="008F3D34" w:rsidP="003E7CD3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8F3D34" w:rsidRPr="00662F2F" w:rsidRDefault="008F3D34" w:rsidP="003E7CD3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Pr="00662F2F" w:rsidRDefault="003E7CD3" w:rsidP="003E7CD3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 w:rsidRPr="00662F2F">
        <w:rPr>
          <w:b/>
          <w:bCs/>
          <w:sz w:val="28"/>
          <w:szCs w:val="28"/>
          <w:lang w:val="pl-PL"/>
        </w:rPr>
        <w:lastRenderedPageBreak/>
        <w:t>Opis równoważności system operacyjnego</w:t>
      </w:r>
    </w:p>
    <w:p w:rsidR="003E7CD3" w:rsidRPr="00662F2F" w:rsidRDefault="003E7CD3" w:rsidP="003E7CD3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System operacyjny klasy PC musi spełniać następujące wymagania poprzez wbudowane mechanizmy, bez użycia dodatkowych aplikacji: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1.</w:t>
      </w:r>
      <w:r w:rsidRPr="00662F2F">
        <w:rPr>
          <w:lang w:val="pl-PL"/>
        </w:rPr>
        <w:tab/>
        <w:t>Dostępne dwa rodzaje graficznego interfejsu użytkownika: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a.</w:t>
      </w:r>
      <w:r w:rsidRPr="00662F2F">
        <w:rPr>
          <w:lang w:val="pl-PL"/>
        </w:rPr>
        <w:tab/>
        <w:t>Klasyczny, umożliwiający obsługę przy pomocy klawiatury i myszy,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b.</w:t>
      </w:r>
      <w:r w:rsidRPr="00662F2F">
        <w:rPr>
          <w:lang w:val="pl-PL"/>
        </w:rPr>
        <w:tab/>
        <w:t>Dotykowy umożliwiający sterowanie dotykiem na urządzeniach typu tablet lub monitorach dotykowych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2.</w:t>
      </w:r>
      <w:r w:rsidRPr="00662F2F">
        <w:rPr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3.</w:t>
      </w:r>
      <w:r w:rsidRPr="00662F2F">
        <w:rPr>
          <w:lang w:val="pl-PL"/>
        </w:rPr>
        <w:tab/>
        <w:t>Interfejs użytkownika dostępny w wielu językach do wyboru – w tym polskim i angielskim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4.</w:t>
      </w:r>
      <w:r w:rsidRPr="00662F2F">
        <w:rPr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5.</w:t>
      </w:r>
      <w:r w:rsidRPr="00662F2F">
        <w:rPr>
          <w:lang w:val="pl-PL"/>
        </w:rPr>
        <w:tab/>
        <w:t>Wbudowane w system operacyjny minimum dwie przeglądarki Internetowe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6.</w:t>
      </w:r>
      <w:r w:rsidRPr="00662F2F">
        <w:rPr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7.</w:t>
      </w:r>
      <w:r w:rsidRPr="00662F2F">
        <w:rPr>
          <w:lang w:val="pl-PL"/>
        </w:rPr>
        <w:tab/>
        <w:t>Zlokalizowane w języku polskim, co najmniej następujące elementy: menu, pomoc, komunikaty systemowe, menedżer plików.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8.</w:t>
      </w:r>
      <w:r w:rsidRPr="00662F2F">
        <w:rPr>
          <w:lang w:val="pl-PL"/>
        </w:rPr>
        <w:tab/>
        <w:t>Graficzne środowisko instalacji i konfiguracji dostępne w języku polskim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9.</w:t>
      </w:r>
      <w:r w:rsidRPr="00662F2F">
        <w:rPr>
          <w:lang w:val="pl-PL"/>
        </w:rPr>
        <w:tab/>
        <w:t>Wbudowany system pomocy w języku polskim.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10.</w:t>
      </w:r>
      <w:r w:rsidRPr="00662F2F">
        <w:rPr>
          <w:lang w:val="pl-PL"/>
        </w:rPr>
        <w:tab/>
        <w:t>Możliwość przystosowania stanowiska dla osób niepełnosprawnych (np. słabo widzących).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11.</w:t>
      </w:r>
      <w:r w:rsidRPr="00662F2F">
        <w:rPr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12.</w:t>
      </w:r>
      <w:r w:rsidRPr="00662F2F">
        <w:rPr>
          <w:lang w:val="pl-PL"/>
        </w:rPr>
        <w:tab/>
        <w:t>Możliwość dostarczania poprawek do systemu operacyjnego w modelu peer-to-peer.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13.</w:t>
      </w:r>
      <w:r w:rsidRPr="00662F2F">
        <w:rPr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14.</w:t>
      </w:r>
      <w:r w:rsidRPr="00662F2F">
        <w:rPr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15.</w:t>
      </w:r>
      <w:r w:rsidRPr="00662F2F">
        <w:rPr>
          <w:lang w:val="pl-PL"/>
        </w:rPr>
        <w:tab/>
        <w:t>Możliwość dołączenia systemu do usługi katalogowej on-premise lub w chmurze.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16.</w:t>
      </w:r>
      <w:r w:rsidRPr="00662F2F">
        <w:rPr>
          <w:lang w:val="pl-PL"/>
        </w:rPr>
        <w:tab/>
        <w:t>Umożliwienie zablokowania urządzenia w ramach danego konta tylko do uruchamiania wybranej aplikacji - tryb "kiosk".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17.</w:t>
      </w:r>
      <w:r w:rsidRPr="00662F2F">
        <w:rPr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18.</w:t>
      </w:r>
      <w:r w:rsidRPr="00662F2F">
        <w:rPr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19.</w:t>
      </w:r>
      <w:r w:rsidRPr="00662F2F">
        <w:rPr>
          <w:lang w:val="pl-PL"/>
        </w:rPr>
        <w:tab/>
        <w:t>Transakcyjny system plików pozwalający na stosowanie przydziałów (ang. quota) na dysku dla użytkowników oraz zapewniający większą niezawodność i pozwalający tworzyć kopie zapasowe.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20.</w:t>
      </w:r>
      <w:r w:rsidRPr="00662F2F">
        <w:rPr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21.</w:t>
      </w:r>
      <w:r w:rsidRPr="00662F2F">
        <w:rPr>
          <w:lang w:val="pl-PL"/>
        </w:rPr>
        <w:tab/>
        <w:t>Możliwość przywracania obrazu plików systemowych do uprzednio zapisanej postaci.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22.</w:t>
      </w:r>
      <w:r w:rsidRPr="00662F2F">
        <w:rPr>
          <w:lang w:val="pl-PL"/>
        </w:rPr>
        <w:tab/>
        <w:t>Możliwość przywracania systemu operacyjnego do stanu początkowego z pozostawieniem plików użytkownika.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23.</w:t>
      </w:r>
      <w:r w:rsidRPr="00662F2F">
        <w:rPr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24.</w:t>
      </w:r>
      <w:r w:rsidRPr="00662F2F">
        <w:rPr>
          <w:lang w:val="pl-PL"/>
        </w:rPr>
        <w:tab/>
        <w:t>Wbudowany mechanizm wirtualizacji typu hypervisor."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25.</w:t>
      </w:r>
      <w:r w:rsidRPr="00662F2F">
        <w:rPr>
          <w:lang w:val="pl-PL"/>
        </w:rPr>
        <w:tab/>
        <w:t>Wbudowana możliwość zdalnego dostępu do systemu i pracy zdalnej z wykorzystaniem pełnego interfejsu graficznego.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26.</w:t>
      </w:r>
      <w:r w:rsidRPr="00662F2F">
        <w:rPr>
          <w:lang w:val="pl-PL"/>
        </w:rPr>
        <w:tab/>
        <w:t>Dostępność bezpłatnych biuletynów bezpieczeństwa związanych z działaniem systemu operacyjnego.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27.</w:t>
      </w:r>
      <w:r w:rsidRPr="00662F2F">
        <w:rPr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lastRenderedPageBreak/>
        <w:t>28.</w:t>
      </w:r>
      <w:r w:rsidRPr="00662F2F">
        <w:rPr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29.</w:t>
      </w:r>
      <w:r w:rsidRPr="00662F2F">
        <w:rPr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30.</w:t>
      </w:r>
      <w:r w:rsidRPr="00662F2F">
        <w:rPr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31.</w:t>
      </w:r>
      <w:r w:rsidRPr="00662F2F">
        <w:rPr>
          <w:lang w:val="pl-PL"/>
        </w:rPr>
        <w:tab/>
        <w:t>Wbudowane mechanizmy ochrony antywirusowej i przeciw złośliwemu oprogramowaniu z zapewnionymi bezpłatnymi aktualizacjami.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32.</w:t>
      </w:r>
      <w:r w:rsidRPr="00662F2F">
        <w:rPr>
          <w:lang w:val="pl-PL"/>
        </w:rPr>
        <w:tab/>
        <w:t>Wbudowany system szyfrowania dysku twardego ze wsparciem modułu TPM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33.</w:t>
      </w:r>
      <w:r w:rsidRPr="00662F2F">
        <w:rPr>
          <w:lang w:val="pl-PL"/>
        </w:rPr>
        <w:tab/>
        <w:t>Możliwość tworzenia i przechowywania kopii zapasowych kluczy odzyskiwania do szyfrowania dysku w usługach katalogowych.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34.</w:t>
      </w:r>
      <w:r w:rsidRPr="00662F2F">
        <w:rPr>
          <w:lang w:val="pl-PL"/>
        </w:rPr>
        <w:tab/>
        <w:t>Możliwość tworzenia wirtualnych kart inteligentnych.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35.</w:t>
      </w:r>
      <w:r w:rsidRPr="00662F2F">
        <w:rPr>
          <w:lang w:val="pl-PL"/>
        </w:rPr>
        <w:tab/>
        <w:t>Wsparcie dla firmware UEFI i funkcji bezpiecznego rozruchu (Secure Boot)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36.</w:t>
      </w:r>
      <w:r w:rsidRPr="00662F2F">
        <w:rPr>
          <w:lang w:val="pl-PL"/>
        </w:rPr>
        <w:tab/>
        <w:t>Wbudowany w system, wykorzystywany automatycznie przez wbudowane przeglądarki filtr reputacyjny URL.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37.</w:t>
      </w:r>
      <w:r w:rsidRPr="00662F2F">
        <w:rPr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38.</w:t>
      </w:r>
      <w:r w:rsidRPr="00662F2F">
        <w:rPr>
          <w:lang w:val="pl-PL"/>
        </w:rPr>
        <w:tab/>
        <w:t>Mechanizmy logowania w oparciu o: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a.</w:t>
      </w:r>
      <w:r w:rsidRPr="00662F2F">
        <w:rPr>
          <w:lang w:val="pl-PL"/>
        </w:rPr>
        <w:tab/>
        <w:t>Login i hasło,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b.</w:t>
      </w:r>
      <w:r w:rsidRPr="00662F2F">
        <w:rPr>
          <w:lang w:val="pl-PL"/>
        </w:rPr>
        <w:tab/>
        <w:t>Karty inteligentne i certyfikaty (smartcard),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c.</w:t>
      </w:r>
      <w:r w:rsidRPr="00662F2F">
        <w:rPr>
          <w:lang w:val="pl-PL"/>
        </w:rPr>
        <w:tab/>
        <w:t>Wirtualne karty inteligentne i certyfikaty (logowanie w oparciu o certyfikat chroniony poprzez moduł TPM),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d.</w:t>
      </w:r>
      <w:r w:rsidRPr="00662F2F">
        <w:rPr>
          <w:lang w:val="pl-PL"/>
        </w:rPr>
        <w:tab/>
        <w:t>Certyfikat/Klucz i PIN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e.</w:t>
      </w:r>
      <w:r w:rsidRPr="00662F2F">
        <w:rPr>
          <w:lang w:val="pl-PL"/>
        </w:rPr>
        <w:tab/>
        <w:t>Certyfikat/Klucz i uwierzytelnienie biometryczne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39.</w:t>
      </w:r>
      <w:r w:rsidRPr="00662F2F">
        <w:rPr>
          <w:lang w:val="pl-PL"/>
        </w:rPr>
        <w:tab/>
        <w:t>Wsparcie dla uwierzytelniania na bazie Kerberos v. 5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40.</w:t>
      </w:r>
      <w:r w:rsidRPr="00662F2F">
        <w:rPr>
          <w:lang w:val="pl-PL"/>
        </w:rPr>
        <w:tab/>
        <w:t>Wbudowany agent do zbierania danych na temat zagrożeń na stacji roboczej.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41.</w:t>
      </w:r>
      <w:r w:rsidRPr="00662F2F">
        <w:rPr>
          <w:lang w:val="pl-PL"/>
        </w:rPr>
        <w:tab/>
        <w:t>Wsparcie .NET Framework 2.x, 3.x i 4.x – możliwość uruchomienia aplikacji działających we wskazanych środowiskach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42.</w:t>
      </w:r>
      <w:r w:rsidRPr="00662F2F">
        <w:rPr>
          <w:lang w:val="pl-PL"/>
        </w:rPr>
        <w:tab/>
        <w:t>Wsparcie dla VBScript – możliwość uruchamiania interpretera poleceń</w:t>
      </w:r>
    </w:p>
    <w:p w:rsidR="00315B51" w:rsidRPr="00662F2F" w:rsidRDefault="00315B51" w:rsidP="00315B51">
      <w:pPr>
        <w:spacing w:after="0" w:line="240" w:lineRule="auto"/>
        <w:rPr>
          <w:lang w:val="pl-PL"/>
        </w:rPr>
      </w:pPr>
      <w:r w:rsidRPr="00662F2F">
        <w:rPr>
          <w:lang w:val="pl-PL"/>
        </w:rPr>
        <w:t>43.</w:t>
      </w:r>
      <w:r w:rsidRPr="00662F2F">
        <w:rPr>
          <w:lang w:val="pl-PL"/>
        </w:rPr>
        <w:tab/>
        <w:t xml:space="preserve">Wsparcie dla PowerShell 5.x – możliwość uruchamiania interpretera poleceń </w:t>
      </w: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2764F4" w:rsidRPr="00662F2F" w:rsidRDefault="002764F4" w:rsidP="00315B5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046418" w:rsidRPr="00662F2F" w:rsidRDefault="003732EE" w:rsidP="00315B51">
      <w:pPr>
        <w:spacing w:after="0" w:line="240" w:lineRule="auto"/>
        <w:ind w:left="360"/>
        <w:rPr>
          <w:b/>
          <w:bCs/>
          <w:sz w:val="28"/>
          <w:szCs w:val="28"/>
        </w:rPr>
      </w:pPr>
      <w:r w:rsidRPr="00662F2F">
        <w:rPr>
          <w:b/>
          <w:bCs/>
          <w:sz w:val="28"/>
          <w:szCs w:val="28"/>
        </w:rPr>
        <w:t>Monitor minimum 23</w:t>
      </w:r>
      <w:r w:rsidR="00B553D6" w:rsidRPr="00662F2F">
        <w:rPr>
          <w:b/>
          <w:bCs/>
          <w:sz w:val="28"/>
          <w:szCs w:val="28"/>
        </w:rPr>
        <w:t>,</w:t>
      </w:r>
      <w:r w:rsidR="00A305C7" w:rsidRPr="00662F2F">
        <w:rPr>
          <w:b/>
          <w:bCs/>
          <w:sz w:val="28"/>
          <w:szCs w:val="28"/>
        </w:rPr>
        <w:t>6</w:t>
      </w:r>
      <w:r w:rsidRPr="00662F2F">
        <w:rPr>
          <w:b/>
          <w:bCs/>
          <w:sz w:val="28"/>
          <w:szCs w:val="28"/>
        </w:rPr>
        <w:t xml:space="preserve">” - </w:t>
      </w:r>
    </w:p>
    <w:p w:rsidR="000B150C" w:rsidRPr="00662F2F" w:rsidRDefault="000B150C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0B150C" w:rsidRPr="00662F2F" w:rsidRDefault="000B150C" w:rsidP="000B150C">
      <w:pPr>
        <w:spacing w:after="0" w:line="240" w:lineRule="auto"/>
        <w:ind w:left="360"/>
        <w:rPr>
          <w:b/>
          <w:sz w:val="28"/>
          <w:szCs w:val="28"/>
          <w:lang w:val="pl-PL"/>
        </w:rPr>
      </w:pPr>
      <w:r w:rsidRPr="00662F2F">
        <w:rPr>
          <w:b/>
          <w:sz w:val="28"/>
          <w:szCs w:val="28"/>
        </w:rPr>
        <w:t>Oferowany model :……………………………………………………….</w:t>
      </w:r>
    </w:p>
    <w:p w:rsidR="000B150C" w:rsidRPr="00662F2F" w:rsidRDefault="000B150C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395CA0" w:rsidRPr="00662F2F" w:rsidRDefault="00395CA0">
      <w:pPr>
        <w:spacing w:after="0" w:line="240" w:lineRule="auto"/>
        <w:ind w:left="360"/>
        <w:rPr>
          <w:b/>
          <w:bCs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</w:tblGrid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662F2F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662F2F">
              <w:rPr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sz w:val="24"/>
              </w:rPr>
            </w:pPr>
            <w:r w:rsidRPr="00662F2F">
              <w:rPr>
                <w:rStyle w:val="StylaciskiTimesNewRoman10pt"/>
                <w:rFonts w:ascii="Calibri" w:hAnsi="Calibri" w:cs="Calibri"/>
                <w:b/>
              </w:rPr>
              <w:t>Sposób określenia</w:t>
            </w:r>
          </w:p>
        </w:tc>
      </w:tr>
      <w:tr w:rsidR="00395CA0" w:rsidRPr="00F05066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62F2F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Typ</w:t>
            </w:r>
            <w:r w:rsidR="00B553D6" w:rsidRPr="00662F2F">
              <w:rPr>
                <w:noProof/>
                <w:sz w:val="24"/>
                <w:szCs w:val="24"/>
              </w:rPr>
              <w:t xml:space="preserve"> Matrycy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2764F4" w:rsidP="00146A37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lang w:val="pl-PL"/>
              </w:rPr>
              <w:t>Typu IPS/PLS/MVA/WVA o wykończeniu matowym (nie dopuszcza się naklejek matowiących matrycę)</w:t>
            </w:r>
          </w:p>
        </w:tc>
      </w:tr>
      <w:tr w:rsidR="00395CA0" w:rsidRPr="00F05066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Minimum FullHD 1920x1080</w:t>
            </w:r>
          </w:p>
          <w:p w:rsidR="002764F4" w:rsidRPr="00662F2F" w:rsidRDefault="002764F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Piksel nie wiekszy niż 0,28 mm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 w:rsidP="00B553D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Maksimum </w:t>
            </w:r>
            <w:r w:rsidR="00B553D6" w:rsidRPr="00662F2F">
              <w:rPr>
                <w:noProof/>
                <w:sz w:val="24"/>
                <w:szCs w:val="24"/>
              </w:rPr>
              <w:t>5</w:t>
            </w:r>
            <w:r w:rsidRPr="00662F2F">
              <w:rPr>
                <w:noProof/>
                <w:sz w:val="24"/>
                <w:szCs w:val="24"/>
              </w:rPr>
              <w:t xml:space="preserve"> ms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9947D2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 w:rsidP="002764F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Minimum 17</w:t>
            </w:r>
            <w:r w:rsidR="002764F4" w:rsidRPr="00662F2F">
              <w:rPr>
                <w:noProof/>
                <w:sz w:val="24"/>
                <w:szCs w:val="24"/>
              </w:rPr>
              <w:t>0</w:t>
            </w:r>
            <w:r w:rsidRPr="00662F2F">
              <w:rPr>
                <w:noProof/>
                <w:sz w:val="24"/>
                <w:szCs w:val="24"/>
              </w:rPr>
              <w:t>/17</w:t>
            </w:r>
            <w:r w:rsidR="002764F4" w:rsidRPr="00662F2F">
              <w:rPr>
                <w:noProof/>
                <w:sz w:val="24"/>
                <w:szCs w:val="24"/>
              </w:rPr>
              <w:t>0</w:t>
            </w:r>
            <w:r w:rsidRPr="00662F2F">
              <w:rPr>
                <w:noProof/>
                <w:sz w:val="24"/>
                <w:szCs w:val="24"/>
              </w:rPr>
              <w:t xml:space="preserve"> -  poziomo/pionowo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Minimum 250cd/m2</w:t>
            </w:r>
          </w:p>
        </w:tc>
      </w:tr>
      <w:tr w:rsidR="00395CA0" w:rsidRPr="00662F2F" w:rsidTr="00395CA0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2764F4">
            <w:pPr>
              <w:spacing w:before="240"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Wbudowane stereo</w:t>
            </w:r>
            <w:r w:rsidR="00A305C7" w:rsidRPr="00662F2F">
              <w:rPr>
                <w:noProof/>
                <w:sz w:val="24"/>
                <w:szCs w:val="24"/>
              </w:rPr>
              <w:t xml:space="preserve"> minimum 1,5W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A4" w:rsidRPr="00662F2F" w:rsidRDefault="00395CA0" w:rsidP="009E1E5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Minimum</w:t>
            </w:r>
          </w:p>
          <w:p w:rsidR="00B92C32" w:rsidRPr="00662F2F" w:rsidRDefault="00395CA0" w:rsidP="00B92C32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 </w:t>
            </w:r>
            <w:r w:rsidR="00151DA4" w:rsidRPr="00662F2F">
              <w:rPr>
                <w:noProof/>
                <w:sz w:val="24"/>
                <w:szCs w:val="24"/>
              </w:rPr>
              <w:br w:type="textWrapping" w:clear="all"/>
              <w:t xml:space="preserve">1 port HDMI </w:t>
            </w:r>
            <w:r w:rsidR="00151DA4" w:rsidRPr="00662F2F">
              <w:rPr>
                <w:noProof/>
                <w:sz w:val="24"/>
                <w:szCs w:val="24"/>
              </w:rPr>
              <w:br w:type="textWrapping" w:clear="all"/>
              <w:t>1 port VGA</w:t>
            </w:r>
            <w:r w:rsidR="00151DA4" w:rsidRPr="00662F2F">
              <w:rPr>
                <w:noProof/>
                <w:sz w:val="24"/>
                <w:szCs w:val="24"/>
              </w:rPr>
              <w:br w:type="textWrapping" w:clear="all"/>
            </w:r>
            <w:r w:rsidR="002764F4" w:rsidRPr="00662F2F">
              <w:rPr>
                <w:noProof/>
                <w:sz w:val="24"/>
                <w:szCs w:val="24"/>
              </w:rPr>
              <w:t>1 port DP</w:t>
            </w:r>
          </w:p>
          <w:p w:rsidR="00151DA4" w:rsidRPr="00662F2F" w:rsidRDefault="00151DA4" w:rsidP="002764F4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 w:rsidP="009947D2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Maksimum </w:t>
            </w:r>
            <w:r w:rsidR="009947D2" w:rsidRPr="00662F2F">
              <w:rPr>
                <w:noProof/>
                <w:sz w:val="24"/>
                <w:szCs w:val="24"/>
              </w:rPr>
              <w:t xml:space="preserve">6 </w:t>
            </w:r>
            <w:r w:rsidRPr="00662F2F">
              <w:rPr>
                <w:noProof/>
                <w:sz w:val="24"/>
                <w:szCs w:val="24"/>
              </w:rPr>
              <w:t>kg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395CA0" w:rsidRPr="00662F2F" w:rsidRDefault="00395CA0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Tak 100x100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Minimum 1000:1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 w:rsidP="00B553D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Szerokość Maksimum </w:t>
            </w:r>
            <w:r w:rsidR="00146A37" w:rsidRPr="00662F2F">
              <w:rPr>
                <w:noProof/>
                <w:sz w:val="24"/>
                <w:szCs w:val="24"/>
              </w:rPr>
              <w:t>5</w:t>
            </w:r>
            <w:r w:rsidR="00B553D6" w:rsidRPr="00662F2F">
              <w:rPr>
                <w:noProof/>
                <w:sz w:val="24"/>
                <w:szCs w:val="24"/>
              </w:rPr>
              <w:t>5</w:t>
            </w:r>
            <w:r w:rsidR="00146A37" w:rsidRPr="00662F2F">
              <w:rPr>
                <w:noProof/>
                <w:sz w:val="24"/>
                <w:szCs w:val="24"/>
              </w:rPr>
              <w:t>0</w:t>
            </w:r>
            <w:r w:rsidRPr="00662F2F">
              <w:rPr>
                <w:noProof/>
                <w:sz w:val="24"/>
                <w:szCs w:val="24"/>
              </w:rPr>
              <w:t xml:space="preserve"> mm</w:t>
            </w:r>
          </w:p>
        </w:tc>
      </w:tr>
      <w:tr w:rsidR="00395CA0" w:rsidRPr="00F05066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Pr="00662F2F" w:rsidRDefault="002764F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Wsparcie techniczne producenta</w:t>
            </w:r>
          </w:p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662F2F" w:rsidRDefault="002764F4" w:rsidP="002764F4">
            <w:pPr>
              <w:spacing w:line="276" w:lineRule="auto"/>
              <w:rPr>
                <w:lang w:val="pl-PL"/>
              </w:rPr>
            </w:pPr>
            <w:r w:rsidRPr="00662F2F">
              <w:rPr>
                <w:lang w:val="pl-PL"/>
              </w:rPr>
              <w:t>Dedykowany numer oraz adres email dla wsparcia technicznego i informacji produktowej.</w:t>
            </w:r>
          </w:p>
          <w:p w:rsidR="002764F4" w:rsidRPr="00662F2F" w:rsidRDefault="002764F4" w:rsidP="002764F4">
            <w:pPr>
              <w:spacing w:line="276" w:lineRule="auto"/>
              <w:rPr>
                <w:lang w:val="pl-PL"/>
              </w:rPr>
            </w:pPr>
            <w:r w:rsidRPr="00662F2F">
              <w:rPr>
                <w:lang w:val="pl-PL"/>
              </w:rPr>
              <w:t xml:space="preserve">- możliwość weryfikacji na stronie producenta modelu monitora </w:t>
            </w:r>
          </w:p>
          <w:p w:rsidR="002764F4" w:rsidRPr="00662F2F" w:rsidRDefault="002764F4" w:rsidP="002764F4">
            <w:pPr>
              <w:spacing w:line="276" w:lineRule="auto"/>
              <w:rPr>
                <w:lang w:val="pl-PL"/>
              </w:rPr>
            </w:pPr>
            <w:r w:rsidRPr="00662F2F">
              <w:rPr>
                <w:lang w:val="pl-PL"/>
              </w:rPr>
              <w:t>- możliwość weryfikacji na stronie producenta posiadanej/wykupionej gwarancji</w:t>
            </w:r>
          </w:p>
          <w:p w:rsidR="00395CA0" w:rsidRPr="00662F2F" w:rsidRDefault="002764F4" w:rsidP="002764F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lang w:val="pl-PL"/>
              </w:rPr>
              <w:t>- możliwość weryfikacji statusu naprawy urządzenia po podaniu unikalnego numeru seryjnego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 xml:space="preserve"> </w:t>
            </w:r>
            <w:r w:rsidRPr="00662F2F">
              <w:rPr>
                <w:noProof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2764F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Obudowa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662F2F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Cs/>
                <w:lang w:val="pl-PL"/>
              </w:rPr>
            </w:pPr>
            <w:r w:rsidRPr="00662F2F">
              <w:rPr>
                <w:bCs/>
                <w:lang w:val="pl-PL"/>
              </w:rPr>
              <w:t>musi umożliwiać zastosowanie zabezpieczenia fizycznego w postaci linki metalowej (złącze blokady Kensingtona)</w:t>
            </w:r>
          </w:p>
          <w:p w:rsidR="002764F4" w:rsidRPr="00662F2F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62F2F">
              <w:rPr>
                <w:bCs/>
                <w:lang w:val="pl-PL"/>
              </w:rPr>
              <w:t xml:space="preserve">Możliwość zainstalowania komputera na ścianie przy wykorzystaniu ściennego systemu montażowego VESA (100x100) </w:t>
            </w:r>
          </w:p>
          <w:p w:rsidR="002764F4" w:rsidRPr="00662F2F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62F2F">
              <w:rPr>
                <w:bCs/>
                <w:lang w:val="pl-PL"/>
              </w:rPr>
              <w:t>Wbudowane w obudowę przyciski umożliwiające włączenie, wyłączenie oraz zmianę ustawień wyświetlania monitora</w:t>
            </w:r>
          </w:p>
          <w:p w:rsidR="002764F4" w:rsidRPr="00662F2F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62F2F">
              <w:rPr>
                <w:bCs/>
                <w:lang w:val="pl-PL"/>
              </w:rPr>
              <w:t>Obudowa trwale oznaczona nazwą producenta, numerem seryjnym i katalogowym pozwalającym na jednoznaczna identyfikacje zaoferowanego monitora</w:t>
            </w:r>
          </w:p>
          <w:p w:rsidR="002764F4" w:rsidRPr="00662F2F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</w:rPr>
            </w:pPr>
            <w:r w:rsidRPr="00662F2F">
              <w:t>Wbudowane w obudowie głośniki stereo</w:t>
            </w:r>
          </w:p>
          <w:p w:rsidR="00395CA0" w:rsidRPr="00662F2F" w:rsidRDefault="002764F4" w:rsidP="002764F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t>Wbudowany zasilacz w obudowie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FE09C8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Zabezpieczenia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FE09C8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Gniazdo do zabezpieczenia linką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853CB8" w:rsidP="003E7CD3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br/>
              <w:t>CE, TCO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A82AE2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Tak</w:t>
            </w: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853CB8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Tak</w:t>
            </w:r>
          </w:p>
        </w:tc>
      </w:tr>
      <w:tr w:rsidR="00395CA0" w:rsidRPr="00F05066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Kąt pochylenia</w:t>
            </w:r>
            <w:r w:rsidR="00A82AE2" w:rsidRPr="00662F2F">
              <w:rPr>
                <w:noProof/>
                <w:sz w:val="24"/>
                <w:szCs w:val="24"/>
              </w:rPr>
              <w:t xml:space="preserve"> I obrotu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A82AE2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Pochylenie ekranu w dół I góre – tak</w:t>
            </w:r>
          </w:p>
          <w:p w:rsidR="00A82AE2" w:rsidRPr="00662F2F" w:rsidRDefault="00A82AE2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</w:p>
        </w:tc>
      </w:tr>
      <w:tr w:rsidR="00395CA0" w:rsidRPr="00F05066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9C8" w:rsidRPr="00662F2F" w:rsidRDefault="00FE09C8" w:rsidP="009E1E5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Monitor z podstawą</w:t>
            </w:r>
          </w:p>
          <w:p w:rsidR="002764F4" w:rsidRPr="00662F2F" w:rsidRDefault="002764F4" w:rsidP="009E1E5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Kabel zasilajacy</w:t>
            </w:r>
          </w:p>
          <w:p w:rsidR="002764F4" w:rsidRPr="00662F2F" w:rsidRDefault="002764F4" w:rsidP="009E1E5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  <w:r w:rsidRPr="00662F2F">
              <w:rPr>
                <w:noProof/>
                <w:sz w:val="24"/>
                <w:szCs w:val="24"/>
                <w:lang w:val="pl-PL"/>
              </w:rPr>
              <w:t>Kabel HDMI</w:t>
            </w:r>
          </w:p>
          <w:p w:rsidR="00395CA0" w:rsidRPr="00662F2F" w:rsidRDefault="00395CA0" w:rsidP="009E1E54">
            <w:pPr>
              <w:spacing w:after="0" w:line="240" w:lineRule="auto"/>
              <w:rPr>
                <w:noProof/>
                <w:sz w:val="24"/>
                <w:szCs w:val="24"/>
                <w:lang w:val="pl-PL"/>
              </w:rPr>
            </w:pPr>
          </w:p>
        </w:tc>
      </w:tr>
      <w:tr w:rsidR="00395CA0" w:rsidRPr="00662F2F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62F2F" w:rsidRDefault="00395CA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62F2F" w:rsidRDefault="00395CA0" w:rsidP="00146A3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662F2F">
              <w:rPr>
                <w:noProof/>
                <w:sz w:val="24"/>
                <w:szCs w:val="24"/>
              </w:rPr>
              <w:t>Minimum 3 lata producenta</w:t>
            </w:r>
            <w:r w:rsidR="00FE09C8" w:rsidRPr="00662F2F">
              <w:rPr>
                <w:noProof/>
                <w:sz w:val="24"/>
                <w:szCs w:val="24"/>
              </w:rPr>
              <w:t xml:space="preserve"> </w:t>
            </w:r>
          </w:p>
        </w:tc>
      </w:tr>
    </w:tbl>
    <w:p w:rsidR="00395CA0" w:rsidRPr="00662F2F" w:rsidRDefault="00395CA0" w:rsidP="00395CA0"/>
    <w:p w:rsidR="00395CA0" w:rsidRPr="00662F2F" w:rsidRDefault="00395CA0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bookmarkStart w:id="0" w:name="_GoBack"/>
      <w:bookmarkEnd w:id="0"/>
    </w:p>
    <w:sectPr w:rsidR="00395CA0" w:rsidRPr="00662F2F" w:rsidSect="00046418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45" w:rsidRDefault="004C12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4C1245" w:rsidRDefault="004C12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371FCC">
      <w:rPr>
        <w:noProof/>
      </w:rPr>
      <w:t>8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45" w:rsidRDefault="004C12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4C1245" w:rsidRDefault="004C12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418"/>
    <w:rsid w:val="00046418"/>
    <w:rsid w:val="00080366"/>
    <w:rsid w:val="0009106B"/>
    <w:rsid w:val="000A1809"/>
    <w:rsid w:val="000A367D"/>
    <w:rsid w:val="000B150C"/>
    <w:rsid w:val="000D028D"/>
    <w:rsid w:val="00126637"/>
    <w:rsid w:val="00145A00"/>
    <w:rsid w:val="00146A37"/>
    <w:rsid w:val="00151DA4"/>
    <w:rsid w:val="00156E0E"/>
    <w:rsid w:val="00171031"/>
    <w:rsid w:val="00176A98"/>
    <w:rsid w:val="001D7978"/>
    <w:rsid w:val="001E18AE"/>
    <w:rsid w:val="00200FA0"/>
    <w:rsid w:val="00212F61"/>
    <w:rsid w:val="002764F4"/>
    <w:rsid w:val="002A13B1"/>
    <w:rsid w:val="002D25EC"/>
    <w:rsid w:val="002D3036"/>
    <w:rsid w:val="002D6722"/>
    <w:rsid w:val="002F11DC"/>
    <w:rsid w:val="00315B51"/>
    <w:rsid w:val="003160A6"/>
    <w:rsid w:val="0035272C"/>
    <w:rsid w:val="00366BA9"/>
    <w:rsid w:val="00370436"/>
    <w:rsid w:val="00370D35"/>
    <w:rsid w:val="00371FCC"/>
    <w:rsid w:val="003732EE"/>
    <w:rsid w:val="00395CA0"/>
    <w:rsid w:val="003A0879"/>
    <w:rsid w:val="003C3A0F"/>
    <w:rsid w:val="003D792A"/>
    <w:rsid w:val="003E7CD3"/>
    <w:rsid w:val="00401FCE"/>
    <w:rsid w:val="00411810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6CE4"/>
    <w:rsid w:val="004B72C7"/>
    <w:rsid w:val="004C1245"/>
    <w:rsid w:val="004C715C"/>
    <w:rsid w:val="00530F28"/>
    <w:rsid w:val="00574237"/>
    <w:rsid w:val="00575249"/>
    <w:rsid w:val="005A5DAF"/>
    <w:rsid w:val="005B4CA6"/>
    <w:rsid w:val="005B69F3"/>
    <w:rsid w:val="005F746F"/>
    <w:rsid w:val="00662F2F"/>
    <w:rsid w:val="006716B2"/>
    <w:rsid w:val="0068149E"/>
    <w:rsid w:val="006D260B"/>
    <w:rsid w:val="006E7ACE"/>
    <w:rsid w:val="006F5FAD"/>
    <w:rsid w:val="00762ECA"/>
    <w:rsid w:val="007A54A3"/>
    <w:rsid w:val="007B309F"/>
    <w:rsid w:val="007B362F"/>
    <w:rsid w:val="007C6BE3"/>
    <w:rsid w:val="007C7206"/>
    <w:rsid w:val="007D0404"/>
    <w:rsid w:val="00853CB8"/>
    <w:rsid w:val="0085514D"/>
    <w:rsid w:val="00860E62"/>
    <w:rsid w:val="00894416"/>
    <w:rsid w:val="008B2EB5"/>
    <w:rsid w:val="008B6DDE"/>
    <w:rsid w:val="008B6E6E"/>
    <w:rsid w:val="008C5848"/>
    <w:rsid w:val="008C6742"/>
    <w:rsid w:val="008E4840"/>
    <w:rsid w:val="008F3D34"/>
    <w:rsid w:val="008F54E7"/>
    <w:rsid w:val="00962299"/>
    <w:rsid w:val="009947D2"/>
    <w:rsid w:val="009B6CA4"/>
    <w:rsid w:val="009D2538"/>
    <w:rsid w:val="009E0F18"/>
    <w:rsid w:val="009E1E54"/>
    <w:rsid w:val="00A16DEE"/>
    <w:rsid w:val="00A203D6"/>
    <w:rsid w:val="00A305C7"/>
    <w:rsid w:val="00A54A1D"/>
    <w:rsid w:val="00A73458"/>
    <w:rsid w:val="00A812EC"/>
    <w:rsid w:val="00A82AE2"/>
    <w:rsid w:val="00A85795"/>
    <w:rsid w:val="00A8667D"/>
    <w:rsid w:val="00A9371B"/>
    <w:rsid w:val="00A95EA3"/>
    <w:rsid w:val="00AF7EAD"/>
    <w:rsid w:val="00B31275"/>
    <w:rsid w:val="00B47BD6"/>
    <w:rsid w:val="00B512AC"/>
    <w:rsid w:val="00B553D6"/>
    <w:rsid w:val="00B706E7"/>
    <w:rsid w:val="00B92C32"/>
    <w:rsid w:val="00BA13D8"/>
    <w:rsid w:val="00BB783A"/>
    <w:rsid w:val="00C15E74"/>
    <w:rsid w:val="00C354D9"/>
    <w:rsid w:val="00C42D7D"/>
    <w:rsid w:val="00C4411D"/>
    <w:rsid w:val="00C53C58"/>
    <w:rsid w:val="00C61FD9"/>
    <w:rsid w:val="00C86DDA"/>
    <w:rsid w:val="00CB2AF0"/>
    <w:rsid w:val="00CE4937"/>
    <w:rsid w:val="00D03644"/>
    <w:rsid w:val="00D31E5D"/>
    <w:rsid w:val="00D94A54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05066"/>
    <w:rsid w:val="00F20D54"/>
    <w:rsid w:val="00F2115A"/>
    <w:rsid w:val="00F37EED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8</Pages>
  <Words>2072</Words>
  <Characters>12437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98</cp:revision>
  <cp:lastPrinted>2016-11-27T18:02:00Z</cp:lastPrinted>
  <dcterms:created xsi:type="dcterms:W3CDTF">2016-11-27T12:48:00Z</dcterms:created>
  <dcterms:modified xsi:type="dcterms:W3CDTF">2022-03-04T08:01:00Z</dcterms:modified>
</cp:coreProperties>
</file>